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DEE" w14:textId="3497286E" w:rsidR="000E2CC8" w:rsidRPr="0044287E" w:rsidRDefault="000E2CC8" w:rsidP="000E2CC8">
      <w:pPr>
        <w:rPr>
          <w:b/>
          <w:bCs/>
          <w:sz w:val="24"/>
        </w:rPr>
      </w:pPr>
      <w:r w:rsidRPr="0044287E">
        <w:rPr>
          <w:b/>
          <w:bCs/>
          <w:sz w:val="24"/>
        </w:rPr>
        <w:t xml:space="preserve">Motion 2023 – </w:t>
      </w:r>
      <w:r>
        <w:rPr>
          <w:b/>
          <w:bCs/>
          <w:sz w:val="24"/>
        </w:rPr>
        <w:t>2</w:t>
      </w:r>
      <w:r w:rsidRPr="0044287E"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Stadgeändring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paragraf</w:t>
      </w:r>
      <w:proofErr w:type="spellEnd"/>
      <w:r>
        <w:rPr>
          <w:b/>
          <w:bCs/>
          <w:sz w:val="24"/>
        </w:rPr>
        <w:t xml:space="preserve"> nr 02</w:t>
      </w:r>
    </w:p>
    <w:p w14:paraId="4F208FBB" w14:textId="77777777" w:rsidR="0095618D" w:rsidRDefault="0095618D">
      <w:pPr>
        <w:rPr>
          <w:sz w:val="24"/>
        </w:rPr>
      </w:pPr>
    </w:p>
    <w:p w14:paraId="2F36D014" w14:textId="77777777" w:rsidR="008F2507" w:rsidRDefault="008F2507">
      <w:pPr>
        <w:rPr>
          <w:sz w:val="28"/>
          <w:lang w:val="sv-SE"/>
        </w:rPr>
      </w:pPr>
    </w:p>
    <w:p w14:paraId="64D94C41" w14:textId="5CDD6B00" w:rsidR="008B7237" w:rsidRDefault="0095618D">
      <w:pPr>
        <w:rPr>
          <w:sz w:val="28"/>
          <w:lang w:val="sv-SE"/>
        </w:rPr>
      </w:pPr>
      <w:r w:rsidRPr="0095618D">
        <w:rPr>
          <w:sz w:val="28"/>
          <w:lang w:val="sv-SE"/>
        </w:rPr>
        <w:t xml:space="preserve">Motion till </w:t>
      </w:r>
      <w:r w:rsidR="008B7237">
        <w:rPr>
          <w:sz w:val="28"/>
          <w:lang w:val="sv-SE"/>
        </w:rPr>
        <w:t>föreningsstämman</w:t>
      </w:r>
      <w:r w:rsidRPr="0095618D">
        <w:rPr>
          <w:sz w:val="28"/>
          <w:lang w:val="sv-SE"/>
        </w:rPr>
        <w:t xml:space="preserve"> </w:t>
      </w:r>
      <w:r w:rsidR="00E56498">
        <w:rPr>
          <w:sz w:val="28"/>
          <w:lang w:val="sv-SE"/>
        </w:rPr>
        <w:t xml:space="preserve">år </w:t>
      </w:r>
      <w:r w:rsidR="00834F6C">
        <w:rPr>
          <w:sz w:val="28"/>
          <w:lang w:val="sv-SE"/>
        </w:rPr>
        <w:t>202</w:t>
      </w:r>
      <w:r w:rsidR="00A540E7">
        <w:rPr>
          <w:sz w:val="28"/>
          <w:lang w:val="sv-SE"/>
        </w:rPr>
        <w:t>3</w:t>
      </w:r>
      <w:r w:rsidR="00E56498">
        <w:rPr>
          <w:sz w:val="28"/>
          <w:lang w:val="sv-SE"/>
        </w:rPr>
        <w:t xml:space="preserve"> </w:t>
      </w:r>
      <w:r>
        <w:rPr>
          <w:sz w:val="28"/>
          <w:lang w:val="sv-SE"/>
        </w:rPr>
        <w:t>i bostadsrättsföreningen</w:t>
      </w:r>
      <w:r w:rsidRPr="0095618D">
        <w:rPr>
          <w:sz w:val="28"/>
          <w:lang w:val="sv-SE"/>
        </w:rPr>
        <w:t xml:space="preserve"> Brf Bokenäs 100 </w:t>
      </w:r>
    </w:p>
    <w:p w14:paraId="7F4F5444" w14:textId="77777777" w:rsidR="008F2507" w:rsidRDefault="008F2507">
      <w:pPr>
        <w:rPr>
          <w:b/>
          <w:sz w:val="28"/>
          <w:lang w:val="sv-SE"/>
        </w:rPr>
      </w:pPr>
    </w:p>
    <w:p w14:paraId="2160C22C" w14:textId="107EACC8" w:rsidR="008B7237" w:rsidRPr="008B7237" w:rsidRDefault="008B7237">
      <w:pPr>
        <w:rPr>
          <w:b/>
          <w:sz w:val="28"/>
          <w:lang w:val="sv-SE"/>
        </w:rPr>
      </w:pPr>
      <w:r w:rsidRPr="008B7237">
        <w:rPr>
          <w:b/>
          <w:sz w:val="28"/>
          <w:lang w:val="sv-SE"/>
        </w:rPr>
        <w:t>Ärende</w:t>
      </w:r>
      <w:r w:rsidR="00FB0E37">
        <w:rPr>
          <w:b/>
          <w:sz w:val="28"/>
          <w:lang w:val="sv-SE"/>
        </w:rPr>
        <w:t>:</w:t>
      </w:r>
    </w:p>
    <w:p w14:paraId="76E3AED5" w14:textId="1EDFC274" w:rsidR="00E56498" w:rsidRDefault="002D5F53">
      <w:pPr>
        <w:rPr>
          <w:sz w:val="28"/>
          <w:lang w:val="sv-SE"/>
        </w:rPr>
      </w:pPr>
      <w:r>
        <w:rPr>
          <w:sz w:val="28"/>
          <w:lang w:val="sv-SE"/>
        </w:rPr>
        <w:t>Års</w:t>
      </w:r>
      <w:r w:rsidR="00D606A3">
        <w:rPr>
          <w:sz w:val="28"/>
          <w:lang w:val="sv-SE"/>
        </w:rPr>
        <w:t>avgift</w:t>
      </w:r>
      <w:r>
        <w:rPr>
          <w:sz w:val="28"/>
          <w:lang w:val="sv-SE"/>
        </w:rPr>
        <w:t xml:space="preserve"> (månadsavgift)</w:t>
      </w:r>
      <w:r w:rsidR="000242D8">
        <w:rPr>
          <w:sz w:val="28"/>
          <w:lang w:val="sv-SE"/>
        </w:rPr>
        <w:t>.</w:t>
      </w:r>
    </w:p>
    <w:p w14:paraId="64AD642F" w14:textId="77777777" w:rsidR="00E56498" w:rsidRDefault="00E56498">
      <w:pPr>
        <w:rPr>
          <w:sz w:val="28"/>
          <w:lang w:val="sv-SE"/>
        </w:rPr>
      </w:pPr>
    </w:p>
    <w:p w14:paraId="4D617805" w14:textId="1BCC87B3" w:rsidR="0095618D" w:rsidRPr="0095618D" w:rsidRDefault="0095618D">
      <w:pPr>
        <w:rPr>
          <w:b/>
          <w:sz w:val="28"/>
          <w:lang w:val="sv-SE"/>
        </w:rPr>
      </w:pPr>
      <w:r w:rsidRPr="0095618D">
        <w:rPr>
          <w:b/>
          <w:sz w:val="28"/>
          <w:lang w:val="sv-SE"/>
        </w:rPr>
        <w:t>Bakgrund</w:t>
      </w:r>
      <w:r w:rsidR="00FB0E37">
        <w:rPr>
          <w:b/>
          <w:sz w:val="28"/>
          <w:lang w:val="sv-SE"/>
        </w:rPr>
        <w:t>:</w:t>
      </w:r>
    </w:p>
    <w:p w14:paraId="0745E3F9" w14:textId="6B48E51A" w:rsidR="00D606A3" w:rsidRDefault="00E1285E" w:rsidP="00D606A3">
      <w:pPr>
        <w:rPr>
          <w:rFonts w:ascii="Lato" w:hAnsi="Lato"/>
          <w:color w:val="222222"/>
          <w:sz w:val="27"/>
          <w:szCs w:val="27"/>
          <w:shd w:val="clear" w:color="auto" w:fill="FFFFFF"/>
        </w:rPr>
      </w:pP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Månadsavgiften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har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sedan den 1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januari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2023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höjts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med ca 34%.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Generellt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medför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det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att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försäljningsvärdet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minskar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på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bostadsmarknaden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.</w:t>
      </w:r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br/>
      </w:r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br/>
        <w:t xml:space="preserve">För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att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kompensera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denna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värdeminskning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skulle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strykningen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av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andra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stycket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i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stadgarnas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2 §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tjäna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.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Möjligheten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att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folkbokföra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sig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på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adressen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för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bostadsrättslägenheten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öppnar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för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en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bredare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försäljningsmarknad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vilket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också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gör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lägenheterna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mer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lättsålda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.</w:t>
      </w:r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br/>
      </w:r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br/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Föreningen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står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inför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en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förväntat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kostsam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uppdatering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vad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gäller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vatten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-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och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avloppsanläggning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. Vilken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lösningen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än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blir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på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nuvarande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VA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bör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föreningen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räkna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med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att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ytterligare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kännbara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höjningar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av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månadsavgiften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kan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bli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nödvändigt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inom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överskådlig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tid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.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Möjligheten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till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permanentboende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kan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medföra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en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ökad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beredvillighet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och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förståelse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för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ytterligare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kännbara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höjningar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av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månadsavgiften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.</w:t>
      </w:r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br/>
      </w:r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br/>
        <w:t xml:space="preserve">För de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medlemmar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som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varken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kan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eller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vill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bosätta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sig/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folkbokföra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sig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på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adressen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medför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denna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förändring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i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stadgarna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 xml:space="preserve"> inga </w:t>
      </w:r>
      <w:proofErr w:type="spellStart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nackdelar</w:t>
      </w:r>
      <w:proofErr w:type="spellEnd"/>
      <w:r w:rsidRPr="00E1285E">
        <w:rPr>
          <w:rFonts w:ascii="Lato" w:hAnsi="Lato"/>
          <w:color w:val="222222"/>
          <w:sz w:val="27"/>
          <w:szCs w:val="27"/>
          <w:shd w:val="clear" w:color="auto" w:fill="FFFFFF"/>
        </w:rPr>
        <w:t>.</w:t>
      </w:r>
    </w:p>
    <w:p w14:paraId="668A15BF" w14:textId="77777777" w:rsidR="00E1285E" w:rsidRDefault="00E1285E" w:rsidP="00D606A3">
      <w:pPr>
        <w:rPr>
          <w:sz w:val="28"/>
          <w:lang w:val="sv-SE"/>
        </w:rPr>
      </w:pPr>
    </w:p>
    <w:p w14:paraId="70892BD3" w14:textId="77809B23" w:rsidR="0095618D" w:rsidRPr="0095618D" w:rsidRDefault="0095618D">
      <w:pPr>
        <w:rPr>
          <w:b/>
          <w:sz w:val="28"/>
          <w:lang w:val="sv-SE"/>
        </w:rPr>
      </w:pPr>
      <w:r w:rsidRPr="0095618D">
        <w:rPr>
          <w:b/>
          <w:sz w:val="28"/>
          <w:lang w:val="sv-SE"/>
        </w:rPr>
        <w:t>Förslag till beslut</w:t>
      </w:r>
      <w:r w:rsidR="00FB0E37">
        <w:rPr>
          <w:b/>
          <w:sz w:val="28"/>
          <w:lang w:val="sv-SE"/>
        </w:rPr>
        <w:t>:</w:t>
      </w:r>
    </w:p>
    <w:p w14:paraId="70D9C10F" w14:textId="0325C749" w:rsidR="008B7237" w:rsidRDefault="00E1285E">
      <w:pPr>
        <w:rPr>
          <w:sz w:val="28"/>
        </w:rPr>
      </w:pPr>
      <w:r w:rsidRPr="00E1285E">
        <w:rPr>
          <w:sz w:val="28"/>
        </w:rPr>
        <w:t xml:space="preserve">Vi </w:t>
      </w:r>
      <w:proofErr w:type="spellStart"/>
      <w:r w:rsidRPr="00E1285E">
        <w:rPr>
          <w:sz w:val="28"/>
        </w:rPr>
        <w:t>föreslår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att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föreningsstämman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beslutar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att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radera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andra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stycket</w:t>
      </w:r>
      <w:proofErr w:type="spellEnd"/>
      <w:r w:rsidRPr="00E1285E">
        <w:rPr>
          <w:sz w:val="28"/>
        </w:rPr>
        <w:t xml:space="preserve">, 2 § </w:t>
      </w:r>
      <w:proofErr w:type="spellStart"/>
      <w:r w:rsidRPr="00E1285E">
        <w:rPr>
          <w:sz w:val="28"/>
        </w:rPr>
        <w:t>i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föreningens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stadgar</w:t>
      </w:r>
      <w:proofErr w:type="spellEnd"/>
      <w:r w:rsidRPr="00E1285E">
        <w:rPr>
          <w:sz w:val="28"/>
        </w:rPr>
        <w:t>:</w:t>
      </w:r>
      <w:r w:rsidRPr="00E1285E">
        <w:rPr>
          <w:sz w:val="28"/>
        </w:rPr>
        <w:br/>
      </w:r>
      <w:r w:rsidRPr="00E1285E">
        <w:rPr>
          <w:sz w:val="28"/>
        </w:rPr>
        <w:br/>
      </w:r>
      <w:r w:rsidRPr="00E1285E">
        <w:rPr>
          <w:sz w:val="28"/>
        </w:rPr>
        <w:br/>
        <w:t xml:space="preserve">2 § </w:t>
      </w:r>
      <w:proofErr w:type="spellStart"/>
      <w:r w:rsidRPr="00E1285E">
        <w:rPr>
          <w:sz w:val="28"/>
        </w:rPr>
        <w:t>Föreningen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har</w:t>
      </w:r>
      <w:proofErr w:type="spellEnd"/>
      <w:r w:rsidRPr="00E1285E">
        <w:rPr>
          <w:sz w:val="28"/>
        </w:rPr>
        <w:t xml:space="preserve"> till </w:t>
      </w:r>
      <w:proofErr w:type="spellStart"/>
      <w:r w:rsidRPr="00E1285E">
        <w:rPr>
          <w:sz w:val="28"/>
        </w:rPr>
        <w:t>ändamål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att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främja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medlemmarnas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ekonomiska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intressen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genom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att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i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föreningens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byggnader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upplåta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bostadsrätt</w:t>
      </w:r>
      <w:proofErr w:type="spellEnd"/>
      <w:r w:rsidRPr="00E1285E">
        <w:rPr>
          <w:sz w:val="28"/>
        </w:rPr>
        <w:t xml:space="preserve"> till </w:t>
      </w:r>
      <w:proofErr w:type="spellStart"/>
      <w:r w:rsidRPr="00E1285E">
        <w:rPr>
          <w:sz w:val="28"/>
        </w:rPr>
        <w:t>nyttjande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utan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begränsning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i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tiden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åt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medlemmar</w:t>
      </w:r>
      <w:proofErr w:type="spellEnd"/>
      <w:r w:rsidRPr="00E1285E">
        <w:rPr>
          <w:sz w:val="28"/>
        </w:rPr>
        <w:t xml:space="preserve">. </w:t>
      </w:r>
      <w:proofErr w:type="spellStart"/>
      <w:r w:rsidRPr="00E1285E">
        <w:rPr>
          <w:sz w:val="28"/>
        </w:rPr>
        <w:t>Medlems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rätt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i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föreningen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på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grund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av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sådan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upplåtelse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kallas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bostadsrätt</w:t>
      </w:r>
      <w:proofErr w:type="spellEnd"/>
      <w:r w:rsidRPr="00E1285E">
        <w:rPr>
          <w:sz w:val="28"/>
        </w:rPr>
        <w:t xml:space="preserve">. </w:t>
      </w:r>
      <w:proofErr w:type="spellStart"/>
      <w:r w:rsidRPr="00E1285E">
        <w:rPr>
          <w:sz w:val="28"/>
        </w:rPr>
        <w:t>Medlem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som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innehar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bostadsrätt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kallas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bostadsrättshavare</w:t>
      </w:r>
      <w:proofErr w:type="spellEnd"/>
      <w:r w:rsidRPr="00E1285E">
        <w:rPr>
          <w:sz w:val="28"/>
        </w:rPr>
        <w:t>.</w:t>
      </w:r>
      <w:r w:rsidRPr="00E1285E">
        <w:rPr>
          <w:sz w:val="28"/>
        </w:rPr>
        <w:br/>
      </w:r>
      <w:r w:rsidRPr="00E1285E">
        <w:rPr>
          <w:sz w:val="28"/>
        </w:rPr>
        <w:br/>
      </w:r>
      <w:proofErr w:type="spellStart"/>
      <w:r w:rsidRPr="00E1285E">
        <w:rPr>
          <w:sz w:val="28"/>
        </w:rPr>
        <w:lastRenderedPageBreak/>
        <w:t>Bostadslägenheterna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får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ej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användas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som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stadigvarande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åretruntbostad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och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bostadsrättshavaren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får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ej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folkbokföra</w:t>
      </w:r>
      <w:proofErr w:type="spellEnd"/>
      <w:r w:rsidRPr="00E1285E">
        <w:rPr>
          <w:sz w:val="28"/>
        </w:rPr>
        <w:t xml:space="preserve"> sig </w:t>
      </w:r>
      <w:proofErr w:type="spellStart"/>
      <w:r w:rsidRPr="00E1285E">
        <w:rPr>
          <w:sz w:val="28"/>
        </w:rPr>
        <w:t>på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föreningens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adress</w:t>
      </w:r>
      <w:proofErr w:type="spellEnd"/>
      <w:r w:rsidRPr="00E1285E">
        <w:rPr>
          <w:sz w:val="28"/>
        </w:rPr>
        <w:t xml:space="preserve">. Permanent </w:t>
      </w:r>
      <w:proofErr w:type="spellStart"/>
      <w:r w:rsidRPr="00E1285E">
        <w:rPr>
          <w:sz w:val="28"/>
        </w:rPr>
        <w:t>boende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får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inte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förekomma</w:t>
      </w:r>
      <w:proofErr w:type="spellEnd"/>
      <w:r w:rsidRPr="00E1285E">
        <w:rPr>
          <w:sz w:val="28"/>
        </w:rPr>
        <w:t>.</w:t>
      </w:r>
      <w:r w:rsidRPr="00E1285E">
        <w:rPr>
          <w:sz w:val="28"/>
        </w:rPr>
        <w:br/>
      </w:r>
      <w:r w:rsidRPr="00E1285E">
        <w:rPr>
          <w:sz w:val="28"/>
        </w:rPr>
        <w:br/>
        <w:t xml:space="preserve">Ska </w:t>
      </w:r>
      <w:proofErr w:type="spellStart"/>
      <w:r w:rsidRPr="00E1285E">
        <w:rPr>
          <w:sz w:val="28"/>
        </w:rPr>
        <w:t>bostadslägenheten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hyras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ut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måste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alla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bokningar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ske</w:t>
      </w:r>
      <w:proofErr w:type="spellEnd"/>
      <w:r w:rsidRPr="00E1285E">
        <w:rPr>
          <w:sz w:val="28"/>
        </w:rPr>
        <w:t xml:space="preserve"> via den </w:t>
      </w:r>
      <w:proofErr w:type="spellStart"/>
      <w:r w:rsidRPr="00E1285E">
        <w:rPr>
          <w:sz w:val="28"/>
        </w:rPr>
        <w:t>hotelloperatör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som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bostadsrättshavaren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slutit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avtal</w:t>
      </w:r>
      <w:proofErr w:type="spellEnd"/>
      <w:r w:rsidRPr="00E1285E">
        <w:rPr>
          <w:sz w:val="28"/>
        </w:rPr>
        <w:t xml:space="preserve"> med </w:t>
      </w:r>
      <w:proofErr w:type="spellStart"/>
      <w:r w:rsidRPr="00E1285E">
        <w:rPr>
          <w:sz w:val="28"/>
        </w:rPr>
        <w:t>vilket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även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gäller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bostadsrättshavarens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egna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vistelser</w:t>
      </w:r>
      <w:proofErr w:type="spellEnd"/>
      <w:r w:rsidRPr="00E1285E">
        <w:rPr>
          <w:sz w:val="28"/>
        </w:rPr>
        <w:t xml:space="preserve">. </w:t>
      </w:r>
      <w:proofErr w:type="spellStart"/>
      <w:r w:rsidRPr="00E1285E">
        <w:rPr>
          <w:sz w:val="28"/>
        </w:rPr>
        <w:t>Bostadsrättshavaren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skall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hålla</w:t>
      </w:r>
      <w:proofErr w:type="spellEnd"/>
      <w:r w:rsidRPr="00E1285E">
        <w:rPr>
          <w:sz w:val="28"/>
        </w:rPr>
        <w:t xml:space="preserve"> sin </w:t>
      </w:r>
      <w:proofErr w:type="spellStart"/>
      <w:r w:rsidRPr="00E1285E">
        <w:rPr>
          <w:sz w:val="28"/>
        </w:rPr>
        <w:t>lägenhet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i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väl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underhållet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skick</w:t>
      </w:r>
      <w:proofErr w:type="spellEnd"/>
      <w:r w:rsidRPr="00E1285E">
        <w:rPr>
          <w:sz w:val="28"/>
        </w:rPr>
        <w:t>.</w:t>
      </w:r>
    </w:p>
    <w:p w14:paraId="5B5AF271" w14:textId="77777777" w:rsidR="00E1285E" w:rsidRDefault="00E1285E">
      <w:pPr>
        <w:rPr>
          <w:sz w:val="28"/>
          <w:lang w:val="sv-SE"/>
        </w:rPr>
      </w:pPr>
    </w:p>
    <w:p w14:paraId="6CD05FB9" w14:textId="5696EFF6" w:rsidR="008B7237" w:rsidRPr="008B7237" w:rsidRDefault="008B7237" w:rsidP="008B7237">
      <w:pPr>
        <w:rPr>
          <w:b/>
          <w:sz w:val="28"/>
          <w:lang w:val="sv-SE"/>
        </w:rPr>
      </w:pPr>
      <w:r w:rsidRPr="008B7237">
        <w:rPr>
          <w:b/>
          <w:sz w:val="28"/>
          <w:lang w:val="sv-SE"/>
        </w:rPr>
        <w:t>Motionär</w:t>
      </w:r>
      <w:r w:rsidR="00FB0E37">
        <w:rPr>
          <w:b/>
          <w:sz w:val="28"/>
          <w:lang w:val="sv-SE"/>
        </w:rPr>
        <w:t>:</w:t>
      </w:r>
    </w:p>
    <w:p w14:paraId="75835C69" w14:textId="63519D76" w:rsidR="00FB0E37" w:rsidRDefault="00E1285E" w:rsidP="008B7237">
      <w:pPr>
        <w:rPr>
          <w:sz w:val="28"/>
          <w:lang w:val="sv-SE"/>
        </w:rPr>
      </w:pPr>
      <w:r w:rsidRPr="00E1285E">
        <w:rPr>
          <w:sz w:val="28"/>
        </w:rPr>
        <w:t xml:space="preserve">Ulrika Jonasson, Thomas Andersson, Marie </w:t>
      </w:r>
      <w:proofErr w:type="spellStart"/>
      <w:r w:rsidRPr="00E1285E">
        <w:rPr>
          <w:sz w:val="28"/>
        </w:rPr>
        <w:t>Lystell</w:t>
      </w:r>
      <w:proofErr w:type="spellEnd"/>
      <w:r w:rsidRPr="00E1285E">
        <w:rPr>
          <w:sz w:val="28"/>
        </w:rPr>
        <w:t xml:space="preserve"> Hed, Bengt Hed, Kristian </w:t>
      </w:r>
      <w:proofErr w:type="spellStart"/>
      <w:r w:rsidRPr="00E1285E">
        <w:rPr>
          <w:sz w:val="28"/>
        </w:rPr>
        <w:t>Hagstedt</w:t>
      </w:r>
      <w:proofErr w:type="spellEnd"/>
      <w:r w:rsidRPr="00E1285E">
        <w:rPr>
          <w:sz w:val="28"/>
        </w:rPr>
        <w:t xml:space="preserve"> </w:t>
      </w:r>
      <w:proofErr w:type="spellStart"/>
      <w:r w:rsidRPr="00E1285E">
        <w:rPr>
          <w:sz w:val="28"/>
        </w:rPr>
        <w:t>och</w:t>
      </w:r>
      <w:proofErr w:type="spellEnd"/>
      <w:r w:rsidRPr="00E1285E">
        <w:rPr>
          <w:sz w:val="28"/>
        </w:rPr>
        <w:t xml:space="preserve"> Annika Boman</w:t>
      </w:r>
    </w:p>
    <w:p w14:paraId="77823B0B" w14:textId="77777777" w:rsidR="0095618D" w:rsidRPr="0095618D" w:rsidRDefault="0095618D">
      <w:pPr>
        <w:rPr>
          <w:sz w:val="24"/>
          <w:lang w:val="sv-SE"/>
        </w:rPr>
      </w:pPr>
    </w:p>
    <w:sectPr w:rsidR="0095618D" w:rsidRPr="0095618D" w:rsidSect="00483930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0826" w14:textId="77777777" w:rsidR="00C87031" w:rsidRDefault="00C87031" w:rsidP="0095618D">
      <w:pPr>
        <w:spacing w:line="240" w:lineRule="auto"/>
      </w:pPr>
      <w:r>
        <w:separator/>
      </w:r>
    </w:p>
  </w:endnote>
  <w:endnote w:type="continuationSeparator" w:id="0">
    <w:p w14:paraId="5FA9EF10" w14:textId="77777777" w:rsidR="00C87031" w:rsidRDefault="00C87031" w:rsidP="00956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839862"/>
      <w:docPartObj>
        <w:docPartGallery w:val="Page Numbers (Bottom of Page)"/>
        <w:docPartUnique/>
      </w:docPartObj>
    </w:sdtPr>
    <w:sdtContent>
      <w:p w14:paraId="34DFECF8" w14:textId="77777777" w:rsidR="00847F60" w:rsidRDefault="00847F60" w:rsidP="00847F60">
        <w:pPr>
          <w:pStyle w:val="Sidfot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D11FAFE" wp14:editId="65D6E6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-106045</wp:posOffset>
                  </wp:positionV>
                  <wp:extent cx="5800725" cy="0"/>
                  <wp:effectExtent l="0" t="0" r="0" b="0"/>
                  <wp:wrapNone/>
                  <wp:docPr id="3" name="Rak koppling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00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C2C03CB" id="Rak koppli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.35pt" to="456.7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" strokecolor="black [3213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0D92B825" w14:textId="77777777" w:rsidR="00847F60" w:rsidRDefault="00847F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27F6" w14:textId="77777777" w:rsidR="00C87031" w:rsidRDefault="00C87031" w:rsidP="0095618D">
      <w:pPr>
        <w:spacing w:line="240" w:lineRule="auto"/>
      </w:pPr>
      <w:r>
        <w:separator/>
      </w:r>
    </w:p>
  </w:footnote>
  <w:footnote w:type="continuationSeparator" w:id="0">
    <w:p w14:paraId="25B6E111" w14:textId="77777777" w:rsidR="00C87031" w:rsidRDefault="00C87031" w:rsidP="009561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A9AD" w14:textId="77777777" w:rsidR="0095618D" w:rsidRDefault="0095618D" w:rsidP="0095618D">
    <w:pPr>
      <w:jc w:val="center"/>
      <w:rPr>
        <w:sz w:val="40"/>
      </w:rPr>
    </w:pPr>
    <w:r w:rsidRPr="0095618D">
      <w:rPr>
        <w:sz w:val="40"/>
      </w:rPr>
      <w:t xml:space="preserve">Motion </w:t>
    </w:r>
    <w:proofErr w:type="spellStart"/>
    <w:r w:rsidRPr="0095618D">
      <w:rPr>
        <w:sz w:val="40"/>
      </w:rPr>
      <w:t>Brf</w:t>
    </w:r>
    <w:proofErr w:type="spellEnd"/>
    <w:r w:rsidRPr="0095618D">
      <w:rPr>
        <w:sz w:val="40"/>
      </w:rPr>
      <w:t xml:space="preserve"> </w:t>
    </w:r>
    <w:proofErr w:type="spellStart"/>
    <w:r>
      <w:rPr>
        <w:sz w:val="40"/>
      </w:rPr>
      <w:t>Bokenäs</w:t>
    </w:r>
    <w:proofErr w:type="spellEnd"/>
    <w:r>
      <w:rPr>
        <w:sz w:val="40"/>
      </w:rPr>
      <w:t xml:space="preserve"> 100</w:t>
    </w:r>
  </w:p>
  <w:p w14:paraId="16D82C70" w14:textId="77777777" w:rsidR="0095618D" w:rsidRPr="0095618D" w:rsidRDefault="0095618D" w:rsidP="0095618D">
    <w:pPr>
      <w:pStyle w:val="Sidhuvu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FA1E2E" wp14:editId="6C64AB71">
              <wp:simplePos x="0" y="0"/>
              <wp:positionH relativeFrom="column">
                <wp:posOffset>5079</wp:posOffset>
              </wp:positionH>
              <wp:positionV relativeFrom="paragraph">
                <wp:posOffset>158750</wp:posOffset>
              </wp:positionV>
              <wp:extent cx="5800725" cy="0"/>
              <wp:effectExtent l="0" t="0" r="0" b="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5BEA71" id="Rak koppli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5pt" to="457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03403"/>
    <w:multiLevelType w:val="hybridMultilevel"/>
    <w:tmpl w:val="175E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72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8D"/>
    <w:rsid w:val="000026F7"/>
    <w:rsid w:val="000242D8"/>
    <w:rsid w:val="000749EE"/>
    <w:rsid w:val="000A067F"/>
    <w:rsid w:val="000A69F6"/>
    <w:rsid w:val="000C609C"/>
    <w:rsid w:val="000E2CC8"/>
    <w:rsid w:val="000F0AC0"/>
    <w:rsid w:val="00116A9D"/>
    <w:rsid w:val="0016434E"/>
    <w:rsid w:val="00230D08"/>
    <w:rsid w:val="00287777"/>
    <w:rsid w:val="002D5F53"/>
    <w:rsid w:val="002E5B28"/>
    <w:rsid w:val="0033360A"/>
    <w:rsid w:val="003F1012"/>
    <w:rsid w:val="003F4752"/>
    <w:rsid w:val="00483930"/>
    <w:rsid w:val="005C4498"/>
    <w:rsid w:val="005C69BD"/>
    <w:rsid w:val="005E7238"/>
    <w:rsid w:val="00644AB7"/>
    <w:rsid w:val="006646B5"/>
    <w:rsid w:val="006E6895"/>
    <w:rsid w:val="007A5FB5"/>
    <w:rsid w:val="007E1EC0"/>
    <w:rsid w:val="00805C7B"/>
    <w:rsid w:val="00834F6C"/>
    <w:rsid w:val="00847F60"/>
    <w:rsid w:val="008A724B"/>
    <w:rsid w:val="008B7237"/>
    <w:rsid w:val="008D27D3"/>
    <w:rsid w:val="008D7394"/>
    <w:rsid w:val="008F2507"/>
    <w:rsid w:val="0095618D"/>
    <w:rsid w:val="00A13768"/>
    <w:rsid w:val="00A540E7"/>
    <w:rsid w:val="00B111E2"/>
    <w:rsid w:val="00C00FBA"/>
    <w:rsid w:val="00C6789B"/>
    <w:rsid w:val="00C87031"/>
    <w:rsid w:val="00D0647A"/>
    <w:rsid w:val="00D42C9D"/>
    <w:rsid w:val="00D606A3"/>
    <w:rsid w:val="00D6181E"/>
    <w:rsid w:val="00E009EF"/>
    <w:rsid w:val="00E1285E"/>
    <w:rsid w:val="00E273B9"/>
    <w:rsid w:val="00E467DF"/>
    <w:rsid w:val="00E56498"/>
    <w:rsid w:val="00E6032F"/>
    <w:rsid w:val="00EB5D24"/>
    <w:rsid w:val="00EC092C"/>
    <w:rsid w:val="00EE396A"/>
    <w:rsid w:val="00FA2AD0"/>
    <w:rsid w:val="00FB0E37"/>
    <w:rsid w:val="00FB2E22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07A69"/>
  <w15:chartTrackingRefBased/>
  <w15:docId w15:val="{39C8ABB5-D74F-4F87-A3B4-CD4D3D46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5618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618D"/>
  </w:style>
  <w:style w:type="paragraph" w:styleId="Sidfot">
    <w:name w:val="footer"/>
    <w:basedOn w:val="Normal"/>
    <w:link w:val="SidfotChar"/>
    <w:uiPriority w:val="99"/>
    <w:unhideWhenUsed/>
    <w:rsid w:val="0095618D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618D"/>
  </w:style>
  <w:style w:type="paragraph" w:styleId="Liststycke">
    <w:name w:val="List Paragraph"/>
    <w:basedOn w:val="Normal"/>
    <w:uiPriority w:val="34"/>
    <w:qFormat/>
    <w:rsid w:val="008B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Linder</dc:creator>
  <cp:keywords/>
  <dc:description/>
  <cp:lastModifiedBy>Anders Hultbrand</cp:lastModifiedBy>
  <cp:revision>5</cp:revision>
  <cp:lastPrinted>2019-01-31T19:22:00Z</cp:lastPrinted>
  <dcterms:created xsi:type="dcterms:W3CDTF">2023-01-29T14:02:00Z</dcterms:created>
  <dcterms:modified xsi:type="dcterms:W3CDTF">2023-05-01T09:11:00Z</dcterms:modified>
</cp:coreProperties>
</file>